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F495" w14:textId="77777777" w:rsidR="003C33C7" w:rsidRDefault="000929AF">
      <w:pPr>
        <w:pStyle w:val="NormalWeb"/>
        <w:spacing w:before="0"/>
        <w:jc w:val="right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EK- 11B</w:t>
      </w:r>
    </w:p>
    <w:p w14:paraId="0CD5B772" w14:textId="77777777" w:rsidR="003C33C7" w:rsidRDefault="000929AF">
      <w:pPr>
        <w:pStyle w:val="NormalWeb"/>
        <w:spacing w:before="0" w:after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YURT DIŞI ETKİNLİK ORGANİZASYONU</w:t>
      </w:r>
    </w:p>
    <w:p w14:paraId="7DEB568B" w14:textId="77777777" w:rsidR="003C33C7" w:rsidRDefault="000929AF">
      <w:pPr>
        <w:pStyle w:val="NormalWeb"/>
        <w:spacing w:before="0" w:after="24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ÖN ONAY BAŞVURU BELGELERİ</w:t>
      </w:r>
    </w:p>
    <w:p w14:paraId="4864134C" w14:textId="77777777" w:rsidR="003C33C7" w:rsidRDefault="000929AF">
      <w:pPr>
        <w:spacing w:after="240"/>
        <w:jc w:val="center"/>
        <w:rPr>
          <w:b/>
          <w:i/>
          <w:iCs/>
        </w:rPr>
      </w:pPr>
      <w:r>
        <w:rPr>
          <w:b/>
          <w:i/>
          <w:iCs/>
        </w:rPr>
        <w:t>Başvuru dosyasının aşağıdaki sıralamaya uygun şekilde hazırlanması gerekir.</w:t>
      </w:r>
    </w:p>
    <w:p w14:paraId="42452DBD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Başvuru dilekçesi</w:t>
      </w:r>
    </w:p>
    <w:p w14:paraId="72F89169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Dışı Etkinlik Organizasyonu Ön Onay Başvuru Formu </w:t>
      </w:r>
      <w:r>
        <w:rPr>
          <w:b/>
        </w:rPr>
        <w:t>(EK-11C)</w:t>
      </w:r>
    </w:p>
    <w:p w14:paraId="44EF5C9C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Fuar/etkinlik idaresinden alınmış ve yer tahsis edildiğini gösterir belge ya da yurt dışı etkinlik organizasyonunun gerçekleştirileceği alanın kiralandığına ilişkin sözleşme veya fatura</w:t>
      </w:r>
    </w:p>
    <w:p w14:paraId="2DC0A311" w14:textId="48F50D8A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 yapılacak tanıtım ve faaliyetlere ilişkin program ile programa ait ilgili diğer tamamlayıcı bilgi ve belgeler</w:t>
      </w:r>
    </w:p>
    <w:p w14:paraId="523C8736" w14:textId="77777777" w:rsidR="003C33C7" w:rsidRDefault="000929AF">
      <w:pPr>
        <w:numPr>
          <w:ilvl w:val="0"/>
          <w:numId w:val="2"/>
        </w:numPr>
        <w:jc w:val="both"/>
      </w:pPr>
      <w:r>
        <w:t>Söz konusu etkinlik esnasında gerçekleştirilecek faaliyetlere dair bilgi ve belgeler (varsa)</w:t>
      </w:r>
    </w:p>
    <w:p w14:paraId="771BF9C1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Yurt dışı temsilcilik veya irtibat bürosuna ait bilgiler (varsa)</w:t>
      </w:r>
    </w:p>
    <w:p w14:paraId="07496AD6" w14:textId="25C2E120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</w:t>
      </w:r>
      <w:r w:rsidR="007646C0">
        <w:t xml:space="preserve">dışı etkinlik organizasyonu </w:t>
      </w:r>
      <w:r>
        <w:t>katılımcı listesi</w:t>
      </w:r>
    </w:p>
    <w:p w14:paraId="269441D3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dışı etkinlik organizasyonu katılımcısına ilişkin olarak her bir katılımcı için hazırlanmış Temel Bilgi ve Belgeler </w:t>
      </w:r>
      <w:r>
        <w:rPr>
          <w:b/>
          <w:bCs/>
        </w:rPr>
        <w:t>(EK-1)</w:t>
      </w:r>
      <w:r>
        <w:t xml:space="preserve"> listesinde yer alan bilgi ve belgeler</w:t>
      </w:r>
    </w:p>
    <w:p w14:paraId="20AE0A54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 yerleşim planı</w:t>
      </w:r>
    </w:p>
    <w:p w14:paraId="4FCF07B7" w14:textId="40435414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Sanal ortamda gerçekleştirilecek etkinlikler için Genel Müdürlük veya incelemeci kuruluş temsilcisinin sanal fuar uygulamasına giriş işlemleri için gerekli kullanıcı adı ve şifre bilgileri </w:t>
      </w:r>
      <w:r>
        <w:rPr>
          <w:i/>
        </w:rPr>
        <w:t>(Fuar başlangıç tarihinden önce sunulur</w:t>
      </w:r>
      <w:r w:rsidR="007646C0">
        <w:rPr>
          <w:i/>
        </w:rPr>
        <w:t>.</w:t>
      </w:r>
      <w:bookmarkStart w:id="0" w:name="_GoBack"/>
      <w:bookmarkEnd w:id="0"/>
      <w:r>
        <w:rPr>
          <w:i/>
        </w:rPr>
        <w:t>)</w:t>
      </w:r>
    </w:p>
    <w:p w14:paraId="5467D118" w14:textId="77777777" w:rsidR="003C33C7" w:rsidRDefault="000929AF">
      <w:pPr>
        <w:numPr>
          <w:ilvl w:val="0"/>
          <w:numId w:val="2"/>
        </w:numPr>
        <w:spacing w:before="120" w:after="120" w:line="259" w:lineRule="auto"/>
        <w:jc w:val="both"/>
      </w:pPr>
      <w:r>
        <w:t>Talep edilebilecek diğer bilgi ve belgeler</w:t>
      </w:r>
    </w:p>
    <w:p w14:paraId="2DCD68DA" w14:textId="77777777" w:rsidR="003C33C7" w:rsidRDefault="003C33C7">
      <w:pPr>
        <w:ind w:left="360"/>
        <w:jc w:val="both"/>
      </w:pPr>
    </w:p>
    <w:sectPr w:rsidR="003C3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E0E4" w14:textId="77777777" w:rsidR="008361F6" w:rsidRDefault="008361F6"/>
  </w:endnote>
  <w:endnote w:type="continuationSeparator" w:id="0">
    <w:p w14:paraId="1DEECBF2" w14:textId="77777777" w:rsidR="008361F6" w:rsidRDefault="008361F6"/>
  </w:endnote>
  <w:endnote w:type="continuationNotice" w:id="1">
    <w:p w14:paraId="05D15F21" w14:textId="77777777" w:rsidR="008361F6" w:rsidRDefault="0083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B999" w14:textId="77777777" w:rsidR="003C33C7" w:rsidRDefault="003C3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1182" w14:textId="77777777" w:rsidR="003C33C7" w:rsidRDefault="003C33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4EAC" w14:textId="77777777" w:rsidR="003C33C7" w:rsidRDefault="003C3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002B" w14:textId="77777777" w:rsidR="008361F6" w:rsidRDefault="008361F6"/>
  </w:footnote>
  <w:footnote w:type="continuationSeparator" w:id="0">
    <w:p w14:paraId="3E60C5EF" w14:textId="77777777" w:rsidR="008361F6" w:rsidRDefault="008361F6"/>
  </w:footnote>
  <w:footnote w:type="continuationNotice" w:id="1">
    <w:p w14:paraId="1CFA093B" w14:textId="77777777" w:rsidR="008361F6" w:rsidRDefault="00836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5897" w14:textId="77777777" w:rsidR="003C33C7" w:rsidRDefault="003C3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997B" w14:textId="77777777" w:rsidR="003C33C7" w:rsidRDefault="000929AF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20DED2F" w14:textId="77777777" w:rsidR="003C33C7" w:rsidRDefault="000929AF">
    <w:pPr>
      <w:pStyle w:val="stbilgi"/>
      <w:pBdr>
        <w:bottom w:val="single" w:sz="4" w:space="1" w:color="auto"/>
      </w:pBdr>
      <w:jc w:val="right"/>
      <w:rPr>
        <w:i/>
        <w:sz w:val="20"/>
      </w:rPr>
    </w:pPr>
    <w:r>
      <w:rPr>
        <w:i/>
        <w:color w:val="000000"/>
        <w:sz w:val="20"/>
      </w:rPr>
      <w:t>Yönetim Danışmanlığı Hizmetleri Sektörü</w:t>
    </w:r>
  </w:p>
  <w:p w14:paraId="5B50F452" w14:textId="77777777" w:rsidR="003C33C7" w:rsidRDefault="003C33C7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C033" w14:textId="77777777" w:rsidR="003C33C7" w:rsidRDefault="003C33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B852CD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23896A86"/>
    <w:multiLevelType w:val="hybridMultilevel"/>
    <w:tmpl w:val="D69A8D72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814" w:hanging="360"/>
      </w:pPr>
    </w:lvl>
    <w:lvl w:ilvl="2" w:tplc="041F001B">
      <w:start w:val="1"/>
      <w:numFmt w:val="lowerRoman"/>
      <w:lvlText w:val="%3."/>
      <w:lvlJc w:val="right"/>
      <w:pPr>
        <w:ind w:left="2534" w:hanging="180"/>
      </w:pPr>
    </w:lvl>
    <w:lvl w:ilvl="3" w:tplc="041F000F">
      <w:start w:val="1"/>
      <w:numFmt w:val="decimal"/>
      <w:lvlText w:val="%4."/>
      <w:lvlJc w:val="left"/>
      <w:pPr>
        <w:ind w:left="3254" w:hanging="360"/>
      </w:pPr>
    </w:lvl>
    <w:lvl w:ilvl="4" w:tplc="041F0019">
      <w:start w:val="1"/>
      <w:numFmt w:val="lowerLetter"/>
      <w:lvlText w:val="%5."/>
      <w:lvlJc w:val="left"/>
      <w:pPr>
        <w:ind w:left="3974" w:hanging="360"/>
      </w:pPr>
    </w:lvl>
    <w:lvl w:ilvl="5" w:tplc="041F001B">
      <w:start w:val="1"/>
      <w:numFmt w:val="lowerRoman"/>
      <w:lvlText w:val="%6."/>
      <w:lvlJc w:val="right"/>
      <w:pPr>
        <w:ind w:left="4694" w:hanging="180"/>
      </w:pPr>
    </w:lvl>
    <w:lvl w:ilvl="6" w:tplc="041F000F">
      <w:start w:val="1"/>
      <w:numFmt w:val="decimal"/>
      <w:lvlText w:val="%7."/>
      <w:lvlJc w:val="left"/>
      <w:pPr>
        <w:ind w:left="5414" w:hanging="360"/>
      </w:pPr>
    </w:lvl>
    <w:lvl w:ilvl="7" w:tplc="041F0019">
      <w:start w:val="1"/>
      <w:numFmt w:val="lowerLetter"/>
      <w:lvlText w:val="%8."/>
      <w:lvlJc w:val="left"/>
      <w:pPr>
        <w:ind w:left="6134" w:hanging="360"/>
      </w:pPr>
    </w:lvl>
    <w:lvl w:ilvl="8" w:tplc="041F001B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46480615"/>
    <w:multiLevelType w:val="hybridMultilevel"/>
    <w:tmpl w:val="465C8B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24588"/>
    <w:multiLevelType w:val="hybridMultilevel"/>
    <w:tmpl w:val="57B422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5584627"/>
    <w:multiLevelType w:val="hybridMultilevel"/>
    <w:tmpl w:val="06BCD3D4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259C8"/>
    <w:multiLevelType w:val="hybridMultilevel"/>
    <w:tmpl w:val="9B14BB62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B7E81"/>
    <w:multiLevelType w:val="multilevel"/>
    <w:tmpl w:val="DF7E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C7"/>
    <w:rsid w:val="000929AF"/>
    <w:rsid w:val="003C33C7"/>
    <w:rsid w:val="007646C0"/>
    <w:rsid w:val="008361F6"/>
    <w:rsid w:val="00D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57CB"/>
  <w15:docId w15:val="{BFFD1093-D9F1-488D-B138-CE11CAF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/>
      <w:lang w:val="en-US"/>
    </w:rPr>
  </w:style>
  <w:style w:type="paragraph" w:styleId="ListeParagraf">
    <w:name w:val="List Paragraph"/>
    <w:basedOn w:val="Normal"/>
    <w:qFormat/>
    <w:pPr>
      <w:ind w:left="708"/>
    </w:pPr>
  </w:style>
  <w:style w:type="paragraph" w:customStyle="1" w:styleId="CharChar1">
    <w:name w:val="Char Char1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tr-TR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paragraph" w:customStyle="1" w:styleId="CharChar1CharCharCharChar">
    <w:name w:val="Char Char1 Char Char Char Char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Pr>
      <w:rFonts w:ascii="Segoe UI" w:hAnsi="Segoe UI"/>
      <w:sz w:val="18"/>
      <w:szCs w:val="18"/>
    </w:r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stbilgiChar">
    <w:name w:val="Üstbilgi Char"/>
    <w:link w:val="stbilgi"/>
    <w:rPr>
      <w:lang w:eastAsia="en-US"/>
    </w:rPr>
  </w:style>
  <w:style w:type="character" w:customStyle="1" w:styleId="AltBilgiChar">
    <w:name w:val="Alt Bilgi Char"/>
    <w:link w:val="AltBilgi"/>
  </w:style>
  <w:style w:type="character" w:customStyle="1" w:styleId="stBilgiChar0">
    <w:name w:val="Üst Bilgi Char"/>
    <w:rPr>
      <w:rFonts w:ascii="Times New Roman" w:hAnsi="Times New Roman"/>
      <w:sz w:val="24"/>
      <w:szCs w:val="24"/>
      <w:lang w:eastAsia="tr-TR"/>
    </w:rPr>
  </w:style>
  <w:style w:type="character" w:customStyle="1" w:styleId="BalonMetniChar">
    <w:name w:val="Balon Metni Char"/>
    <w:link w:val="BalonMetni"/>
    <w:rPr>
      <w:rFonts w:ascii="Segoe UI" w:hAnsi="Segoe UI"/>
      <w:sz w:val="18"/>
      <w:szCs w:val="18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Pr>
      <w:b/>
      <w:bCs/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T.C. Ticaret Bakanligi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S.Mete ÖZBALABAN</dc:creator>
  <cp:lastModifiedBy>Administrator</cp:lastModifiedBy>
  <cp:revision>11</cp:revision>
  <dcterms:created xsi:type="dcterms:W3CDTF">2015-05-07T08:05:00Z</dcterms:created>
  <dcterms:modified xsi:type="dcterms:W3CDTF">2024-04-11T04:01:00Z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datetime=2024-03-13T08:54:42.280Z</vt:lpwstr>
  </property>
</Properties>
</file>